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2019" w:rsidR="00EC7D2C" w:rsidP="00E82019" w:rsidRDefault="00E82019">
      <w:pPr>
        <w:tabs>
          <w:tab w:val="left" w:pos="7960"/>
        </w:tabs>
        <w:bidi w:val="false"/>
        <w:rPr>
          <w:rFonts w:ascii="Arial" w:hAnsi="Arial" w:eastAsia="Times New Roman" w:cs="Times New Roman"/>
          <w:b/>
          <w:bCs/>
          <w:color w:val="1F3864" w:themeColor="accent5" w:themeShade="80"/>
          <w:sz w:val="44"/>
          <w:szCs w:val="44"/>
        </w:rPr>
      </w:pPr>
      <w:r w:rsidRPr="00E82019">
        <w:rPr>
          <w:rFonts w:ascii="Arial" w:hAnsi="Arial" w:eastAsia="Times New Roman" w:cs="Times New Roman"/>
          <w:b/>
          <w:color w:val="1F3864" w:themeColor="accent5" w:themeShade="80"/>
          <w:sz w:val="44"/>
          <w:szCs w:val="44"/>
          <w:lang w:eastAsia="Japanese"/>
          <w:eastAsianLayout/>
        </w:rPr>
        <w:t>パーソナルスウォト分析</w:t>
      </w:r>
      <w:r w:rsidR="00CC11AC">
        <w:rPr>
          <w:rFonts w:ascii="Arial" w:hAnsi="Arial" w:eastAsia="Times New Roman" w:cs="Times New Roman"/>
          <w:b/>
          <w:color w:val="1F3864" w:themeColor="accent5" w:themeShade="80"/>
          <w:sz w:val="44"/>
          <w:szCs w:val="44"/>
          <w:lang w:eastAsia="Japanese"/>
          <w:eastAsianLayout/>
        </w:rPr>
        <w:tab/>
      </w:r>
      <w:r w:rsidR="00CC11AC">
        <w:rPr>
          <w:rFonts w:ascii="Arial" w:hAnsi="Arial" w:eastAsia="Times New Roman" w:cs="Times New Roman"/>
          <w:b/>
          <w:color w:val="1F3864" w:themeColor="accent5" w:themeShade="80"/>
          <w:sz w:val="44"/>
          <w:szCs w:val="44"/>
          <w:lang w:eastAsia="Japanese"/>
          <w:eastAsianLayout/>
        </w:rPr>
        <w:tab/>
      </w:r>
      <w:r w:rsidR="00CC11AC">
        <w:rPr>
          <w:rFonts w:ascii="Arial" w:hAnsi="Arial" w:eastAsia="Times New Roman" w:cs="Times New Roman"/>
          <w:b/>
          <w:noProof/>
          <w:color w:val="1F3864" w:themeColor="accent5" w:themeShade="80"/>
          <w:sz w:val="44"/>
          <w:szCs w:val="44"/>
          <w:lang w:eastAsia="Japanese"/>
          <w:eastAsianLayout/>
        </w:rPr>
        <w:drawing>
          <wp:inline distT="0" distB="0" distL="0" distR="0" wp14:anchorId="6B36197A" wp14:editId="19AD1CCF">
            <wp:extent cx="2559319" cy="355600"/>
            <wp:effectExtent l="0" t="0" r="0" b="6350"/>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67934" cy="356797"/>
                    </a:xfrm>
                    <a:prstGeom prst="rect">
                      <a:avLst/>
                    </a:prstGeom>
                  </pic:spPr>
                </pic:pic>
              </a:graphicData>
            </a:graphic>
          </wp:inline>
        </w:drawing>
      </w:r>
    </w:p>
    <w:tbl>
      <w:tblPr>
        <w:tblW w:w="14400" w:type="dxa"/>
        <w:tblLook w:val="04A0" w:firstRow="1" w:lastRow="0" w:firstColumn="1" w:lastColumn="0" w:noHBand="0" w:noVBand="1"/>
      </w:tblPr>
      <w:tblGrid>
        <w:gridCol w:w="7200"/>
        <w:gridCol w:w="7200"/>
      </w:tblGrid>
      <w:tr w:rsidRPr="00E82019" w:rsidR="00E82019" w:rsidTr="00E82019">
        <w:trPr>
          <w:trHeight w:val="360"/>
        </w:trPr>
        <w:tc>
          <w:tcPr>
            <w:tcW w:w="14400" w:type="dxa"/>
            <w:gridSpan w:val="2"/>
            <w:tcBorders>
              <w:top w:val="single" w:color="344E6D" w:sz="8" w:space="0"/>
              <w:left w:val="single" w:color="344E6D" w:sz="8" w:space="0"/>
              <w:bottom w:val="single" w:color="344E6D" w:sz="4" w:space="0"/>
              <w:right w:val="single" w:color="344E6D" w:sz="8" w:space="0"/>
            </w:tcBorders>
            <w:shd w:val="clear" w:color="000000" w:fill="344E6D"/>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eastAsia="Japanese"/>
                <w:eastAsianLayout/>
              </w:rPr>
              <w:t>内部要因</w:t>
            </w:r>
          </w:p>
        </w:tc>
      </w:tr>
      <w:tr w:rsidRPr="00E82019" w:rsidR="00E82019" w:rsidTr="00E82019">
        <w:trPr>
          <w:trHeight w:val="360"/>
        </w:trPr>
        <w:tc>
          <w:tcPr>
            <w:tcW w:w="7200" w:type="dxa"/>
            <w:tcBorders>
              <w:top w:val="nil"/>
              <w:left w:val="single" w:color="344E6D" w:sz="8" w:space="0"/>
              <w:bottom w:val="single" w:color="344E6D" w:sz="4" w:space="0"/>
              <w:right w:val="single" w:color="344E6D" w:sz="4" w:space="0"/>
            </w:tcBorders>
            <w:shd w:val="clear" w:color="000000" w:fill="809EC2"/>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eastAsia="Japanese"/>
                <w:eastAsianLayout/>
              </w:rPr>
              <w:t>強み (+)</w:t>
            </w:r>
          </w:p>
        </w:tc>
        <w:tc>
          <w:tcPr>
            <w:tcW w:w="7200" w:type="dxa"/>
            <w:tcBorders>
              <w:top w:val="nil"/>
              <w:left w:val="nil"/>
              <w:bottom w:val="single" w:color="344E6D" w:sz="4" w:space="0"/>
              <w:right w:val="single" w:color="344E6D" w:sz="8" w:space="0"/>
            </w:tcBorders>
            <w:shd w:val="clear" w:color="000000" w:fill="A5B592"/>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eastAsia="Japanese"/>
                <w:eastAsianLayout/>
              </w:rPr>
              <w:t>弱点 (-)</w:t>
            </w:r>
          </w:p>
        </w:tc>
      </w:tr>
      <w:tr w:rsidRPr="00E82019" w:rsidR="00E82019" w:rsidTr="00E82019">
        <w:trPr>
          <w:trHeight w:val="4166"/>
        </w:trPr>
        <w:tc>
          <w:tcPr>
            <w:tcW w:w="7200" w:type="dxa"/>
            <w:tcBorders>
              <w:top w:val="nil"/>
              <w:left w:val="single" w:color="344E6D" w:sz="8" w:space="0"/>
              <w:bottom w:val="single" w:color="344E6D" w:sz="8" w:space="0"/>
              <w:right w:val="single" w:color="344E6D" w:sz="4" w:space="0"/>
            </w:tcBorders>
            <w:shd w:val="clear" w:color="000000" w:fill="E6EBF2"/>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eastAsia="Japanese"/>
                <w:eastAsianLayout/>
              </w:rPr>
              <w:t>自分の得意な内容、独自のアセットとリソース、ポジティブな属性が他の人にどのように認識されているかについて話します。</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c>
          <w:tcPr>
            <w:tcW w:w="7200" w:type="dxa"/>
            <w:tcBorders>
              <w:top w:val="nil"/>
              <w:left w:val="nil"/>
              <w:bottom w:val="single" w:color="344E6D" w:sz="8" w:space="0"/>
              <w:right w:val="single" w:color="344E6D" w:sz="8" w:space="0"/>
            </w:tcBorders>
            <w:shd w:val="clear" w:color="000000" w:fill="ECEFE9"/>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eastAsia="Japanese"/>
                <w:eastAsianLayout/>
              </w:rPr>
              <w:t>必要な改善、不足しているリソース、およびこれらの負の属性が他のユーザーにどのように認識されるかについて説明します。</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r>
      <w:tr w:rsidRPr="00E82019" w:rsidR="00E82019" w:rsidTr="00E82019">
        <w:trPr>
          <w:trHeight w:val="142"/>
        </w:trPr>
        <w:tc>
          <w:tcPr>
            <w:tcW w:w="7200" w:type="dxa"/>
            <w:tcBorders>
              <w:top w:val="nil"/>
              <w:left w:val="nil"/>
              <w:bottom w:val="nil"/>
              <w:right w:val="nil"/>
            </w:tcBorders>
            <w:shd w:val="clear" w:color="auto" w:fill="auto"/>
            <w:vAlign w:val="center"/>
            <w:hideMark/>
          </w:tcPr>
          <w:p w:rsidRPr="00E82019" w:rsidR="00E82019" w:rsidP="00E82019" w:rsidRDefault="00E82019">
            <w:pPr>
              <w:bidi w:val="false"/>
              <w:rPr>
                <w:rFonts w:ascii="Arial" w:hAnsi="Arial" w:eastAsia="Times New Roman" w:cs="Times New Roman"/>
                <w:color w:val="000000"/>
                <w:sz w:val="18"/>
                <w:szCs w:val="18"/>
              </w:rPr>
            </w:pPr>
          </w:p>
        </w:tc>
        <w:tc>
          <w:tcPr>
            <w:tcW w:w="7200" w:type="dxa"/>
            <w:tcBorders>
              <w:top w:val="nil"/>
              <w:left w:val="nil"/>
              <w:bottom w:val="nil"/>
              <w:right w:val="nil"/>
            </w:tcBorders>
            <w:shd w:val="clear" w:color="auto" w:fill="auto"/>
            <w:vAlign w:val="center"/>
            <w:hideMark/>
          </w:tcPr>
          <w:p w:rsidRPr="00E82019" w:rsidR="00E82019" w:rsidP="00E82019" w:rsidRDefault="00E82019">
            <w:pPr>
              <w:bidi w:val="false"/>
              <w:rPr>
                <w:rFonts w:ascii="Times New Roman" w:hAnsi="Times New Roman" w:eastAsia="Times New Roman" w:cs="Times New Roman"/>
                <w:sz w:val="20"/>
                <w:szCs w:val="20"/>
              </w:rPr>
            </w:pPr>
          </w:p>
        </w:tc>
      </w:tr>
      <w:tr w:rsidRPr="00E82019" w:rsidR="00E82019" w:rsidTr="00E82019">
        <w:trPr>
          <w:trHeight w:val="360"/>
        </w:trPr>
        <w:tc>
          <w:tcPr>
            <w:tcW w:w="14400" w:type="dxa"/>
            <w:gridSpan w:val="2"/>
            <w:tcBorders>
              <w:top w:val="single" w:color="7A620E" w:sz="8" w:space="0"/>
              <w:left w:val="single" w:color="7A620E" w:sz="8" w:space="0"/>
              <w:bottom w:val="single" w:color="7A620E" w:sz="4" w:space="0"/>
              <w:right w:val="single" w:color="7A620E" w:sz="8" w:space="0"/>
            </w:tcBorders>
            <w:shd w:val="clear" w:color="000000" w:fill="94560A"/>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eastAsia="Japanese"/>
                <w:eastAsianLayout/>
              </w:rPr>
              <w:t>外部要因</w:t>
            </w:r>
          </w:p>
        </w:tc>
      </w:tr>
      <w:tr w:rsidRPr="00E82019" w:rsidR="00E82019" w:rsidTr="00E82019">
        <w:trPr>
          <w:trHeight w:val="360"/>
        </w:trPr>
        <w:tc>
          <w:tcPr>
            <w:tcW w:w="7200" w:type="dxa"/>
            <w:tcBorders>
              <w:top w:val="nil"/>
              <w:left w:val="single" w:color="7A620E" w:sz="8" w:space="0"/>
              <w:bottom w:val="single" w:color="7A620E" w:sz="4" w:space="0"/>
              <w:right w:val="single" w:color="7A620E" w:sz="4" w:space="0"/>
            </w:tcBorders>
            <w:shd w:val="clear" w:color="000000" w:fill="DE810E"/>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eastAsia="Japanese"/>
                <w:eastAsianLayout/>
              </w:rPr>
              <w:t>機会 (+)</w:t>
            </w:r>
          </w:p>
        </w:tc>
        <w:tc>
          <w:tcPr>
            <w:tcW w:w="7200" w:type="dxa"/>
            <w:tcBorders>
              <w:top w:val="nil"/>
              <w:left w:val="nil"/>
              <w:bottom w:val="single" w:color="7A620E" w:sz="4" w:space="0"/>
              <w:right w:val="single" w:color="7A620E" w:sz="8" w:space="0"/>
            </w:tcBorders>
            <w:shd w:val="clear" w:color="000000" w:fill="E7BC29"/>
            <w:vAlign w:val="center"/>
            <w:hideMark/>
          </w:tcPr>
          <w:p w:rsidRPr="00E82019" w:rsidR="00E82019" w:rsidP="00E82019" w:rsidRDefault="00E82019">
            <w:pPr>
              <w:bidi w:val="false"/>
              <w:jc w:val="center"/>
              <w:rPr>
                <w:rFonts w:ascii="Arial" w:hAnsi="Arial" w:eastAsia="Times New Roman" w:cs="Times New Roman"/>
                <w:b/>
                <w:bCs/>
                <w:color w:val="FFFFFF"/>
                <w:sz w:val="22"/>
                <w:szCs w:val="22"/>
              </w:rPr>
            </w:pPr>
            <w:r w:rsidRPr="00E82019">
              <w:rPr>
                <w:rFonts w:ascii="Arial" w:hAnsi="Arial" w:eastAsia="Times New Roman" w:cs="Times New Roman"/>
                <w:b/>
                <w:color w:val="FFFFFF"/>
                <w:sz w:val="22"/>
                <w:szCs w:val="22"/>
                <w:lang w:eastAsia="Japanese"/>
                <w:eastAsianLayout/>
              </w:rPr>
              <w:t>脅威 (-)</w:t>
            </w:r>
          </w:p>
        </w:tc>
      </w:tr>
      <w:tr w:rsidRPr="00E82019" w:rsidR="00E82019" w:rsidTr="00E82019">
        <w:trPr>
          <w:trHeight w:val="4211"/>
        </w:trPr>
        <w:tc>
          <w:tcPr>
            <w:tcW w:w="7200" w:type="dxa"/>
            <w:tcBorders>
              <w:top w:val="nil"/>
              <w:left w:val="single" w:color="7A620E" w:sz="8" w:space="0"/>
              <w:bottom w:val="single" w:color="7A620E" w:sz="8" w:space="0"/>
              <w:right w:val="single" w:color="7A620E" w:sz="4" w:space="0"/>
            </w:tcBorders>
            <w:shd w:val="clear" w:color="000000" w:fill="FDEDD9"/>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eastAsia="Japanese"/>
                <w:eastAsianLayout/>
              </w:rPr>
              <w:t>現在開いている扉、活用できる機会、そして新しいつながりを作り出す方法をリストします。</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c>
          <w:tcPr>
            <w:tcW w:w="7200" w:type="dxa"/>
            <w:tcBorders>
              <w:top w:val="nil"/>
              <w:left w:val="nil"/>
              <w:bottom w:val="single" w:color="7A620E" w:sz="8" w:space="0"/>
              <w:right w:val="single" w:color="7A620E" w:sz="8" w:space="0"/>
            </w:tcBorders>
            <w:shd w:val="clear" w:color="000000" w:fill="FAF1D3"/>
            <w:hideMark/>
          </w:tcPr>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i/>
                <w:color w:val="000000"/>
                <w:sz w:val="18"/>
                <w:szCs w:val="18"/>
              </w:rPr>
            </w:pPr>
            <w:r w:rsidRPr="00E82019">
              <w:rPr>
                <w:rFonts w:ascii="Arial" w:hAnsi="Arial" w:eastAsia="Times New Roman" w:cs="Times New Roman"/>
                <w:i/>
                <w:color w:val="000000"/>
                <w:sz w:val="18"/>
                <w:szCs w:val="18"/>
                <w:lang w:eastAsia="Japanese"/>
                <w:eastAsianLayout/>
              </w:rPr>
              <w:t>有害な危険、競合他社、既知の弱点が脅威への扉を開く方法を挙げてください。</w:t>
            </w:r>
          </w:p>
          <w:p w:rsidR="00E82019" w:rsidP="00E82019" w:rsidRDefault="00E82019">
            <w:pPr>
              <w:bidi w:val="false"/>
              <w:rPr>
                <w:rFonts w:ascii="Arial" w:hAnsi="Arial" w:eastAsia="Times New Roman" w:cs="Times New Roman"/>
                <w:color w:val="000000"/>
                <w:sz w:val="18"/>
                <w:szCs w:val="18"/>
              </w:rPr>
            </w:pPr>
          </w:p>
          <w:p w:rsidRPr="00E82019" w:rsidR="00E82019" w:rsidP="00E82019" w:rsidRDefault="00E82019">
            <w:pPr>
              <w:bidi w:val="false"/>
              <w:rPr>
                <w:rFonts w:ascii="Arial" w:hAnsi="Arial" w:eastAsia="Times New Roman" w:cs="Times New Roman"/>
                <w:color w:val="000000"/>
                <w:sz w:val="18"/>
                <w:szCs w:val="18"/>
              </w:rPr>
            </w:pPr>
          </w:p>
        </w:tc>
      </w:tr>
    </w:tbl>
    <w:tbl>
      <w:tblPr>
        <w:tblStyle w:val="TableGrid"/>
        <w:tblW w:w="134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410"/>
      </w:tblGrid>
      <w:tr w:rsidRPr="00FF18F5" w:rsidR="00CC11AC" w:rsidTr="00CC11AC">
        <w:trPr>
          <w:trHeight w:val="2826"/>
        </w:trPr>
        <w:tc>
          <w:tcPr>
            <w:tcW w:w="13410" w:type="dxa"/>
          </w:tcPr>
          <w:p w:rsidRPr="00FF18F5" w:rsidR="00CC11AC" w:rsidP="000628CB" w:rsidRDefault="00CC11AC">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CC11AC" w:rsidP="000628CB" w:rsidRDefault="00CC11AC">
            <w:pPr>
              <w:bidi w:val="false"/>
              <w:rPr>
                <w:rFonts w:ascii="Century Gothic" w:hAnsi="Century Gothic" w:cs="Arial"/>
                <w:szCs w:val="20"/>
              </w:rPr>
            </w:pPr>
          </w:p>
          <w:p w:rsidRPr="00FF18F5" w:rsidR="00CC11AC" w:rsidP="000628CB" w:rsidRDefault="00CC11AC">
            <w:pPr>
              <w:bidi w:val="false"/>
              <w:rPr>
                <w:rFonts w:ascii="Century Gothic" w:hAnsi="Century Gothic" w:cs="Arial"/>
                <w:sz w:val="20"/>
                <w:szCs w:val="20"/>
              </w:rPr>
            </w:pPr>
            <w:r w:rsidRPr="00FF18F5">
              <w:rPr>
                <w:rFonts w:ascii="Century Gothic" w:hAnsi="Century Gothic" w:cs="Arial"/>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CC174F" w:rsidR="00CC11AC" w:rsidP="00CC11AC" w:rsidRDefault="00CC11AC">
      <w:pPr>
        <w:rPr>
          <w:rFonts w:ascii="Century Gothic" w:hAnsi="Century Gothic"/>
        </w:rPr>
      </w:pPr>
    </w:p>
    <w:p w:rsidR="00CC11AC" w:rsidP="00CC11AC" w:rsidRDefault="00CC11AC">
      <w:pPr>
        <w:rPr>
          <w:rFonts w:ascii="Century Gothic" w:hAnsi="Century Gothic"/>
        </w:rPr>
      </w:pPr>
    </w:p>
    <w:p w:rsidRPr="00E82019" w:rsidR="00E82019" w:rsidP="00FF4B71" w:rsidRDefault="00E82019">
      <w:pPr>
        <w:rPr>
          <w:rFonts w:ascii="Arial" w:hAnsi="Arial" w:eastAsia="Times New Roman" w:cs="Times New Roman"/>
          <w:b/>
          <w:bCs/>
          <w:color w:val="385623" w:themeColor="accent6" w:themeShade="80"/>
          <w:sz w:val="44"/>
          <w:szCs w:val="44"/>
        </w:rPr>
      </w:pPr>
    </w:p>
    <w:sectPr w:rsidRPr="00E82019" w:rsidR="00E82019" w:rsidSect="00A951B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A8"/>
    <w:rsid w:val="00456F40"/>
    <w:rsid w:val="00471C74"/>
    <w:rsid w:val="004937B7"/>
    <w:rsid w:val="00A951BD"/>
    <w:rsid w:val="00A97CA8"/>
    <w:rsid w:val="00CC11AC"/>
    <w:rsid w:val="00D637CF"/>
    <w:rsid w:val="00E82019"/>
    <w:rsid w:val="00F713B8"/>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C387"/>
  <w15:chartTrackingRefBased/>
  <w15:docId w15:val="{BF9871AE-D9BC-44C5-9386-210EE67B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CC11AC"/>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758865279">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1576011578">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jp.smartsheet.com/try-it?trp=77167&amp;utm_language=JA&amp;utm_source=integrated+content&amp;utm_campaign=/14-free-swot-analysis-templates&amp;utm_medium=ic+personal+swot+analysis+77167+word+jp&amp;lpa=ic+personal+swot+analysis+77167+word+jp&amp;lx=VP_CyadgTnJOljvhy0tIYg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ersonal-SWOT-Analysis-862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IC-Personal-SWOT-Analysis-8629_Word.dotx</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dcterms:created xsi:type="dcterms:W3CDTF">2022-02-09T00:40:00Z</dcterms:created>
  <dcterms:modified xsi:type="dcterms:W3CDTF">2022-02-09T00:40:00Z</dcterms:modified>
</cp:coreProperties>
</file>