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304B0F98" wp14:anchorId="2680A51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ja"/>
          <w:eastAsianLayout/>
        </w:rPr>
        <w:t xml:space="preserve">面接研修計画</w:t>
      </w:r>
      <w:bookmarkEnd w:id="0"/>
    </w:p>
    <w:p w:rsidRPr="004D7DBC" w:rsidR="006C1F31" w:rsidRDefault="006C1F31">
      <w:pPr>
        <w:rPr>
          <w:sz w:val="6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5940"/>
        <w:gridCol w:w="1499"/>
        <w:gridCol w:w="3120"/>
        <w:gridCol w:w="1300"/>
        <w:gridCol w:w="3120"/>
      </w:tblGrid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20"/>
                <w:szCs w:val="16"/>
              </w:rPr>
            </w:pPr>
            <w:bookmarkStart w:name="RANGE!B1:F37" w:id="2"/>
            <w:r w:rsidRPr="006906BE">
              <w:rPr>
                <w:rFonts w:ascii="Century Gothic" w:hAnsi="Century Gothic"/>
                <w:b/>
                <w:color w:val="44546A"/>
                <w:sz w:val="20"/>
                <w:szCs w:val="16"/>
                <w:lang w:val="ja"/>
                <w:eastAsianLayout/>
              </w:rPr>
              <w:t>従業員情報</w:t>
            </w:r>
            <w:bookmarkEnd w:id="2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従業員名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従業員 ID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今日の日付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レビュー担当者名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ポジション開催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EMP 開始日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最終改訂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ja"/>
                <w:eastAsianLayout/>
              </w:rPr>
              <w:t>レビューアのタイトル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31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ja"/>
                <w:eastAsianLayout/>
              </w:rPr>
              <w:t>第 1 週の活動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活動の説明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アクティブ/ホールド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窓口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地位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コメント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ja"/>
                <w:eastAsianLayout/>
              </w:rPr>
              <w:t>能動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ja"/>
                <w:eastAsianLayout/>
              </w:rPr>
              <w:t>完了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ja"/>
                <w:eastAsianLayout/>
              </w:rPr>
              <w:t>持つ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ja"/>
                <w:eastAsianLayout/>
              </w:rPr>
              <w:t>進行中で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ja"/>
                <w:eastAsianLayout/>
              </w:rPr>
              <w:t>30日間のアクティビティ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活動の説明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アクティブ/ホールド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窓口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地位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コメント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ja"/>
                <w:eastAsianLayout/>
              </w:rPr>
              <w:t>60日間のアクティビティ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活動の説明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アクティブ/ホールド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窓口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地位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コメント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ja"/>
                <w:eastAsianLayout/>
              </w:rPr>
              <w:t>90日間の活動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活動の説明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アクティブ/ホールド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窓口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地位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ja"/>
                <w:eastAsianLayout/>
              </w:rPr>
              <w:t>コメント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</w:tbl>
    <w:p w:rsidRPr="00AE1A89" w:rsidR="00BC7F9D" w:rsidRDefault="00BC7F9D">
      <w:pPr>
        <w:rPr>
          <w:sz w:val="13"/>
        </w:rPr>
      </w:pPr>
    </w:p>
    <w:p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>
        <w:trPr>
          <w:trHeight w:val="2035"/>
        </w:trPr>
        <w:tc>
          <w:tcPr>
            <w:tcW w:w="14826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FF51C2" w:rsidP="008E5050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35" w:rsidRDefault="00542A35" w:rsidP="00542A35">
      <w:r>
        <w:separator/>
      </w:r>
    </w:p>
  </w:endnote>
  <w:endnote w:type="continuationSeparator" w:id="0">
    <w:p w:rsidR="00542A35" w:rsidRDefault="00542A35" w:rsidP="0054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35" w:rsidRDefault="00542A35" w:rsidP="00542A35">
      <w:r>
        <w:separator/>
      </w:r>
    </w:p>
  </w:footnote>
  <w:footnote w:type="continuationSeparator" w:id="0">
    <w:p w:rsidR="00542A35" w:rsidRDefault="00542A35" w:rsidP="0054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35"/>
    <w:rsid w:val="000231FA"/>
    <w:rsid w:val="00081533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2A35"/>
    <w:rsid w:val="00547183"/>
    <w:rsid w:val="00557C38"/>
    <w:rsid w:val="00596CDB"/>
    <w:rsid w:val="005A2BD6"/>
    <w:rsid w:val="005B7C30"/>
    <w:rsid w:val="005F5ABE"/>
    <w:rsid w:val="006906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F9FFBB-5F9B-4DCD-A439-A1F6896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19&amp;utm_language=JA&amp;utm_source=integrated+content&amp;utm_campaign=/free-employee-performance-review-templates&amp;utm_medium=ic+employee+training+plan+template+77119+word+ja&amp;lpa=ic+employee+training+plan+template+77119+word+ja&amp;lx=VP_CyadgTnJOljvhy0tIY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FECF1-A3FC-4126-A66C-53F6E442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5802a5f69d357f57c37917ac91842b1f</Template>
  <TotalTime>0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